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AB" w:rsidRDefault="004269AB" w:rsidP="004269AB">
      <w:pPr>
        <w:spacing w:after="0" w:line="240" w:lineRule="auto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</w:t>
      </w:r>
      <w:r w:rsidR="00C568DD">
        <w:rPr>
          <w:rFonts w:ascii="Palatino Linotype" w:hAnsi="Palatino Linotype" w:cs="Tahoma"/>
          <w:b/>
          <w:lang w:val="el-GR"/>
        </w:rPr>
        <w:t>ΕΡΓΑΣΤΗΡΙΟ ΕΙΣΑΓΩΓΗ ΣΤΗΝ ΠΛΗΡΟΦΟΡΙΚΗ</w:t>
      </w:r>
      <w:r>
        <w:rPr>
          <w:rFonts w:ascii="Palatino Linotype" w:hAnsi="Palatino Linotype" w:cs="Tahoma"/>
          <w:b/>
          <w:lang w:val="el-GR"/>
        </w:rPr>
        <w:t xml:space="preserve"> </w:t>
      </w:r>
    </w:p>
    <w:p w:rsidR="004269AB" w:rsidRPr="00C568DD" w:rsidRDefault="00C568DD" w:rsidP="004269AB">
      <w:pPr>
        <w:spacing w:after="0" w:line="240" w:lineRule="auto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ΥΠΕΥΘΥΝΟΣ</w:t>
      </w:r>
      <w:r w:rsidRPr="00C568DD">
        <w:rPr>
          <w:rFonts w:ascii="Palatino Linotype" w:hAnsi="Palatino Linotype" w:cs="Tahoma"/>
          <w:lang w:val="el-GR"/>
        </w:rPr>
        <w:t>: Γ. ΜΕΛΕΚΟΣ</w:t>
      </w:r>
    </w:p>
    <w:p w:rsidR="004269AB" w:rsidRPr="00C568DD" w:rsidRDefault="004269AB" w:rsidP="004269AB">
      <w:pPr>
        <w:pStyle w:val="2"/>
        <w:tabs>
          <w:tab w:val="left" w:pos="7110"/>
        </w:tabs>
        <w:jc w:val="right"/>
        <w:rPr>
          <w:rFonts w:ascii="Palatino Linotype" w:hAnsi="Palatino Linotype" w:cs="Tahoma"/>
          <w:sz w:val="22"/>
          <w:szCs w:val="22"/>
        </w:rPr>
      </w:pPr>
    </w:p>
    <w:p w:rsidR="004269AB" w:rsidRPr="00C568DD" w:rsidRDefault="004269AB" w:rsidP="004269AB">
      <w:pPr>
        <w:spacing w:after="0" w:line="240" w:lineRule="auto"/>
        <w:jc w:val="right"/>
        <w:rPr>
          <w:rFonts w:ascii="Palatino Linotype" w:hAnsi="Palatino Linotype" w:cs="Tahoma"/>
          <w:lang w:val="el-GR"/>
        </w:rPr>
      </w:pPr>
      <w:r w:rsidRPr="00C568DD">
        <w:rPr>
          <w:rFonts w:ascii="Palatino Linotype" w:hAnsi="Palatino Linotype" w:cs="Tahoma"/>
          <w:lang w:val="el-GR"/>
        </w:rPr>
        <w:t xml:space="preserve">Χίος, </w:t>
      </w:r>
      <w:r w:rsidR="00C568DD" w:rsidRPr="00C568DD">
        <w:rPr>
          <w:rFonts w:ascii="Palatino Linotype" w:hAnsi="Palatino Linotype" w:cs="Tahoma"/>
          <w:lang w:val="el-GR"/>
        </w:rPr>
        <w:t>29/05/2023</w:t>
      </w:r>
    </w:p>
    <w:p w:rsidR="004269AB" w:rsidRPr="00C568DD" w:rsidRDefault="004269AB" w:rsidP="004269AB">
      <w:pPr>
        <w:spacing w:after="0" w:line="240" w:lineRule="auto"/>
        <w:jc w:val="right"/>
        <w:rPr>
          <w:rFonts w:ascii="Palatino Linotype" w:hAnsi="Palatino Linotype" w:cs="Tahoma"/>
          <w:lang w:val="el-GR"/>
        </w:rPr>
      </w:pPr>
    </w:p>
    <w:p w:rsidR="004269AB" w:rsidRPr="00C568DD" w:rsidRDefault="004269AB" w:rsidP="004269AB">
      <w:pPr>
        <w:spacing w:after="0" w:line="240" w:lineRule="auto"/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C568DD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4269AB" w:rsidRPr="00C568DD" w:rsidRDefault="004269AB" w:rsidP="00C568DD">
      <w:pPr>
        <w:spacing w:after="0" w:line="240" w:lineRule="auto"/>
        <w:jc w:val="both"/>
        <w:rPr>
          <w:rFonts w:ascii="Palatino Linotype" w:hAnsi="Palatino Linotype" w:cs="Tahoma"/>
          <w:lang w:val="el-GR"/>
        </w:rPr>
      </w:pPr>
    </w:p>
    <w:p w:rsidR="004269AB" w:rsidRPr="00C568DD" w:rsidRDefault="00C568DD" w:rsidP="00C568DD">
      <w:pPr>
        <w:spacing w:after="0" w:line="240" w:lineRule="auto"/>
        <w:jc w:val="both"/>
        <w:rPr>
          <w:rFonts w:ascii="Palatino Linotype" w:hAnsi="Palatino Linotype" w:cs="Tahoma"/>
          <w:lang w:val="el-GR"/>
        </w:rPr>
      </w:pPr>
      <w:r w:rsidRPr="00C568DD">
        <w:rPr>
          <w:rFonts w:ascii="Palatino Linotype" w:hAnsi="Palatino Linotype"/>
          <w:color w:val="000000"/>
          <w:shd w:val="clear" w:color="auto" w:fill="FFFFFF"/>
          <w:lang w:val="el-GR"/>
        </w:rPr>
        <w:t>Η εξέταση του μαθήματος</w:t>
      </w:r>
      <w:r>
        <w:rPr>
          <w:rFonts w:ascii="Palatino Linotype" w:hAnsi="Palatino Linotype"/>
          <w:color w:val="000000"/>
          <w:shd w:val="clear" w:color="auto" w:fill="FFFFFF"/>
          <w:lang w:val="el-GR"/>
        </w:rPr>
        <w:t xml:space="preserve"> </w:t>
      </w:r>
      <w:r w:rsidRPr="00C568DD">
        <w:rPr>
          <w:rFonts w:ascii="Palatino Linotype" w:hAnsi="Palatino Linotype"/>
          <w:color w:val="000000"/>
          <w:shd w:val="clear" w:color="auto" w:fill="FFFFFF"/>
        </w:rPr>
        <w:t> </w:t>
      </w:r>
      <w:r w:rsidRPr="00C568DD">
        <w:rPr>
          <w:rFonts w:ascii="Palatino Linotype" w:hAnsi="Palatino Linotype"/>
          <w:b/>
          <w:bCs/>
          <w:color w:val="000000"/>
          <w:shd w:val="clear" w:color="auto" w:fill="FFFFFF"/>
          <w:lang w:val="el-GR"/>
        </w:rPr>
        <w:t>«ΕΡΓΑΣΤΗΡΙΟ ΕΙΣΑΓΩΓΗ ΣΤΗΝ ΠΛΗΡΟΦΟΡΙΚΗ</w:t>
      </w:r>
      <w:r w:rsidRPr="00C568DD">
        <w:rPr>
          <w:rFonts w:ascii="Palatino Linotype" w:hAnsi="Palatino Linotype"/>
          <w:color w:val="000000"/>
          <w:shd w:val="clear" w:color="auto" w:fill="FFFFFF"/>
          <w:lang w:val="el-GR"/>
        </w:rPr>
        <w:t>»</w:t>
      </w:r>
      <w:r w:rsidRPr="00C568DD">
        <w:rPr>
          <w:rFonts w:ascii="Palatino Linotype" w:hAnsi="Palatino Linotype"/>
          <w:color w:val="000000"/>
          <w:shd w:val="clear" w:color="auto" w:fill="FFFFFF"/>
        </w:rPr>
        <w:t> </w:t>
      </w:r>
      <w:r w:rsidRPr="00C568DD">
        <w:rPr>
          <w:rFonts w:ascii="Palatino Linotype" w:hAnsi="Palatino Linotype"/>
          <w:color w:val="000000"/>
          <w:shd w:val="clear" w:color="auto" w:fill="FFFFFF"/>
          <w:lang w:val="el-GR"/>
        </w:rPr>
        <w:t xml:space="preserve"> </w:t>
      </w:r>
      <w:r w:rsidRPr="00C568DD">
        <w:rPr>
          <w:rFonts w:ascii="Palatino Linotype" w:hAnsi="Palatino Linotype"/>
          <w:b/>
          <w:color w:val="FF0000"/>
          <w:shd w:val="clear" w:color="auto" w:fill="FFFFFF"/>
          <w:lang w:val="el-GR"/>
        </w:rPr>
        <w:t>ΜΕΤΑΦΕΡΕΤΑΙ</w:t>
      </w:r>
      <w:r w:rsidRPr="00C568DD">
        <w:rPr>
          <w:rFonts w:ascii="Palatino Linotype" w:hAnsi="Palatino Linotype"/>
          <w:b/>
          <w:color w:val="000000"/>
          <w:shd w:val="clear" w:color="auto" w:fill="FFFFFF"/>
          <w:lang w:val="el-GR"/>
        </w:rPr>
        <w:t xml:space="preserve"> </w:t>
      </w:r>
      <w:r w:rsidRPr="00C568DD">
        <w:rPr>
          <w:rFonts w:ascii="Palatino Linotype" w:hAnsi="Palatino Linotype"/>
          <w:color w:val="000000"/>
          <w:shd w:val="clear" w:color="auto" w:fill="FFFFFF"/>
          <w:lang w:val="el-GR"/>
        </w:rPr>
        <w:t>για την</w:t>
      </w:r>
      <w:r w:rsidRPr="00C568DD">
        <w:rPr>
          <w:rFonts w:ascii="Palatino Linotype" w:hAnsi="Palatino Linotype"/>
          <w:color w:val="000000"/>
          <w:shd w:val="clear" w:color="auto" w:fill="FFFFFF"/>
        </w:rPr>
        <w:t> </w:t>
      </w:r>
      <w:r w:rsidRPr="00C568DD">
        <w:rPr>
          <w:rFonts w:ascii="Palatino Linotype" w:hAnsi="Palatino Linotype"/>
          <w:b/>
          <w:bCs/>
          <w:color w:val="000000"/>
          <w:shd w:val="clear" w:color="auto" w:fill="FFFFFF"/>
          <w:lang w:val="el-GR"/>
        </w:rPr>
        <w:t xml:space="preserve">Τρίτη 13/06/2023 και ώρα 18:00-21:00 </w:t>
      </w:r>
      <w:r>
        <w:rPr>
          <w:rFonts w:ascii="Palatino Linotype" w:hAnsi="Palatino Linotype"/>
          <w:b/>
          <w:bCs/>
          <w:color w:val="000000"/>
          <w:shd w:val="clear" w:color="auto" w:fill="FFFFFF"/>
          <w:lang w:val="el-GR"/>
        </w:rPr>
        <w:t xml:space="preserve">στο Αμφιθέατρο, </w:t>
      </w:r>
      <w:r w:rsidRPr="00C568DD">
        <w:rPr>
          <w:rFonts w:ascii="Palatino Linotype" w:hAnsi="Palatino Linotype"/>
          <w:b/>
          <w:bCs/>
          <w:color w:val="000000"/>
          <w:shd w:val="clear" w:color="auto" w:fill="FFFFFF"/>
          <w:lang w:val="el-GR"/>
        </w:rPr>
        <w:t xml:space="preserve">λόγω εκτάκτου </w:t>
      </w:r>
      <w:r w:rsidRPr="00C568DD">
        <w:rPr>
          <w:rFonts w:ascii="Palatino Linotype" w:hAnsi="Palatino Linotype"/>
          <w:b/>
          <w:bCs/>
          <w:color w:val="000000"/>
          <w:shd w:val="clear" w:color="auto" w:fill="FFFFFF"/>
          <w:lang w:val="el-GR"/>
        </w:rPr>
        <w:t>κωλύμ</w:t>
      </w:r>
      <w:r>
        <w:rPr>
          <w:rFonts w:ascii="Palatino Linotype" w:hAnsi="Palatino Linotype"/>
          <w:b/>
          <w:bCs/>
          <w:color w:val="000000"/>
          <w:shd w:val="clear" w:color="auto" w:fill="FFFFFF"/>
          <w:lang w:val="el-GR"/>
        </w:rPr>
        <w:t>α</w:t>
      </w:r>
      <w:r w:rsidRPr="00C568DD">
        <w:rPr>
          <w:rFonts w:ascii="Palatino Linotype" w:hAnsi="Palatino Linotype"/>
          <w:b/>
          <w:bCs/>
          <w:color w:val="000000"/>
          <w:shd w:val="clear" w:color="auto" w:fill="FFFFFF"/>
          <w:lang w:val="el-GR"/>
        </w:rPr>
        <w:t>τος</w:t>
      </w:r>
      <w:bookmarkStart w:id="0" w:name="_GoBack"/>
      <w:bookmarkEnd w:id="0"/>
      <w:r w:rsidRPr="00C568DD">
        <w:rPr>
          <w:rFonts w:ascii="Palatino Linotype" w:hAnsi="Palatino Linotype"/>
          <w:b/>
          <w:bCs/>
          <w:color w:val="000000"/>
          <w:shd w:val="clear" w:color="auto" w:fill="FFFFFF"/>
          <w:lang w:val="el-GR"/>
        </w:rPr>
        <w:t xml:space="preserve"> του διδάσκοντα</w:t>
      </w:r>
      <w:r w:rsidRPr="00C568DD">
        <w:rPr>
          <w:rFonts w:ascii="Palatino Linotype" w:hAnsi="Palatino Linotype"/>
          <w:color w:val="000000"/>
          <w:shd w:val="clear" w:color="auto" w:fill="FFFFFF"/>
          <w:lang w:val="el-GR"/>
        </w:rPr>
        <w:t>.</w:t>
      </w:r>
    </w:p>
    <w:p w:rsidR="004269AB" w:rsidRPr="00C568DD" w:rsidRDefault="004269AB" w:rsidP="004269AB">
      <w:pPr>
        <w:spacing w:after="0" w:line="240" w:lineRule="auto"/>
        <w:rPr>
          <w:rFonts w:ascii="Palatino Linotype" w:hAnsi="Palatino Linotype" w:cs="Tahoma"/>
          <w:lang w:val="el-GR"/>
        </w:rPr>
      </w:pPr>
    </w:p>
    <w:p w:rsidR="004269AB" w:rsidRDefault="004269AB" w:rsidP="004269AB">
      <w:pPr>
        <w:spacing w:after="0" w:line="240" w:lineRule="auto"/>
        <w:jc w:val="right"/>
        <w:rPr>
          <w:rFonts w:ascii="Palatino Linotype" w:hAnsi="Palatino Linotype" w:cs="Times New Roman"/>
          <w:i/>
          <w:lang w:val="el-GR"/>
        </w:rPr>
      </w:pPr>
      <w:r w:rsidRPr="00C568DD">
        <w:rPr>
          <w:rFonts w:ascii="Palatino Linotype" w:hAnsi="Palatino Linotype"/>
          <w:i/>
          <w:lang w:val="el-GR"/>
        </w:rPr>
        <w:t>Γραμματεία</w:t>
      </w:r>
      <w:r>
        <w:rPr>
          <w:rFonts w:ascii="Palatino Linotype" w:hAnsi="Palatino Linotype"/>
          <w:i/>
          <w:lang w:val="el-GR"/>
        </w:rPr>
        <w:t xml:space="preserve"> ΠΠΣ ΤΜΟΔ</w:t>
      </w:r>
    </w:p>
    <w:p w:rsidR="002C5D6B" w:rsidRPr="00F561BE" w:rsidRDefault="002C5D6B" w:rsidP="00B700DB">
      <w:pPr>
        <w:jc w:val="center"/>
        <w:rPr>
          <w:rFonts w:ascii="Palatino Linotype" w:hAnsi="Palatino Linotype" w:cs="Calibri"/>
          <w:color w:val="000000"/>
          <w:lang w:val="el-GR"/>
        </w:rPr>
      </w:pPr>
    </w:p>
    <w:sectPr w:rsidR="002C5D6B" w:rsidRPr="00F561B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568D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0351"/>
    <w:multiLevelType w:val="hybridMultilevel"/>
    <w:tmpl w:val="E786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4"/>
  </w:num>
  <w:num w:numId="5">
    <w:abstractNumId w:val="27"/>
  </w:num>
  <w:num w:numId="6">
    <w:abstractNumId w:val="9"/>
  </w:num>
  <w:num w:numId="7">
    <w:abstractNumId w:val="30"/>
  </w:num>
  <w:num w:numId="8">
    <w:abstractNumId w:val="2"/>
  </w:num>
  <w:num w:numId="9">
    <w:abstractNumId w:val="2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4"/>
  </w:num>
  <w:num w:numId="17">
    <w:abstractNumId w:val="8"/>
  </w:num>
  <w:num w:numId="18">
    <w:abstractNumId w:val="37"/>
  </w:num>
  <w:num w:numId="19">
    <w:abstractNumId w:val="26"/>
  </w:num>
  <w:num w:numId="20">
    <w:abstractNumId w:val="15"/>
  </w:num>
  <w:num w:numId="21">
    <w:abstractNumId w:val="23"/>
  </w:num>
  <w:num w:numId="22">
    <w:abstractNumId w:val="33"/>
  </w:num>
  <w:num w:numId="23">
    <w:abstractNumId w:val="17"/>
  </w:num>
  <w:num w:numId="24">
    <w:abstractNumId w:val="22"/>
  </w:num>
  <w:num w:numId="25">
    <w:abstractNumId w:val="26"/>
  </w:num>
  <w:num w:numId="26">
    <w:abstractNumId w:val="37"/>
  </w:num>
  <w:num w:numId="27">
    <w:abstractNumId w:val="5"/>
  </w:num>
  <w:num w:numId="28">
    <w:abstractNumId w:val="13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7"/>
  </w:num>
  <w:num w:numId="34">
    <w:abstractNumId w:val="36"/>
  </w:num>
  <w:num w:numId="35">
    <w:abstractNumId w:val="32"/>
  </w:num>
  <w:num w:numId="36">
    <w:abstractNumId w:val="35"/>
  </w:num>
  <w:num w:numId="37">
    <w:abstractNumId w:val="16"/>
  </w:num>
  <w:num w:numId="38">
    <w:abstractNumId w:val="28"/>
  </w:num>
  <w:num w:numId="39">
    <w:abstractNumId w:val="10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2973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1065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9AB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2BDD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45C4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1E1E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666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3440"/>
    <w:rsid w:val="00B95719"/>
    <w:rsid w:val="00B958C5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568DD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61BE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7889"/>
    <o:shapelayout v:ext="edit">
      <o:idmap v:ext="edit" data="1"/>
    </o:shapelayout>
  </w:shapeDefaults>
  <w:decimalSymbol w:val=","/>
  <w:listSeparator w:val=";"/>
  <w14:docId w14:val="4249813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226</cp:revision>
  <dcterms:created xsi:type="dcterms:W3CDTF">2023-02-10T19:45:00Z</dcterms:created>
  <dcterms:modified xsi:type="dcterms:W3CDTF">2023-05-29T11:46:00Z</dcterms:modified>
</cp:coreProperties>
</file>