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657CF">
        <w:rPr>
          <w:rStyle w:val="a3"/>
          <w:rFonts w:ascii="Candara" w:hAnsi="Candara"/>
          <w:color w:val="000000"/>
          <w:sz w:val="22"/>
          <w:szCs w:val="22"/>
        </w:rPr>
        <w:t>ΑΞΙΟΛΟΓΗΣΗ ΕΠΙΧΕΙΡΗΣΕΩΝ-ΕΞΑΓΟΡΕΣ ΚΑΙ ΣΥΓΧΩΝΕΥΣΕΙΣ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657CF" w:rsidRPr="003657CF" w:rsidRDefault="003657CF" w:rsidP="003657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Χίος, 4 Απριλίου 2017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657CF" w:rsidRPr="003657CF" w:rsidRDefault="003657CF" w:rsidP="003657CF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3657CF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3657CF" w:rsidRPr="003657CF" w:rsidRDefault="003657CF" w:rsidP="003657CF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3657CF" w:rsidRPr="003657CF" w:rsidRDefault="003657CF" w:rsidP="003657C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3657CF">
        <w:rPr>
          <w:rFonts w:ascii="Candara" w:hAnsi="Candara"/>
          <w:b/>
          <w:color w:val="000000"/>
          <w:sz w:val="22"/>
          <w:szCs w:val="22"/>
        </w:rPr>
        <w:t>Πέμπτης 06/04/2017 αναβάλλεται.</w:t>
      </w:r>
    </w:p>
    <w:p w:rsidR="003657CF" w:rsidRPr="003657CF" w:rsidRDefault="003657CF" w:rsidP="003657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3657CF" w:rsidRPr="003657CF" w:rsidRDefault="003657CF" w:rsidP="003657C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3657CF" w:rsidRPr="003657CF" w:rsidRDefault="003657CF" w:rsidP="003657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657C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3657CF" w:rsidRDefault="00BE392F" w:rsidP="003657CF">
      <w:pPr>
        <w:rPr>
          <w:sz w:val="22"/>
          <w:szCs w:val="22"/>
        </w:rPr>
      </w:pPr>
    </w:p>
    <w:sectPr w:rsidR="00BE392F" w:rsidRPr="003657C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45</cp:revision>
  <cp:lastPrinted>2017-02-15T13:55:00Z</cp:lastPrinted>
  <dcterms:created xsi:type="dcterms:W3CDTF">2017-03-14T09:03:00Z</dcterms:created>
  <dcterms:modified xsi:type="dcterms:W3CDTF">2017-04-04T13:15:00Z</dcterms:modified>
</cp:coreProperties>
</file>