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A424B">
        <w:rPr>
          <w:rStyle w:val="a3"/>
          <w:rFonts w:ascii="Candara" w:hAnsi="Candara"/>
          <w:color w:val="000000"/>
          <w:sz w:val="22"/>
          <w:szCs w:val="22"/>
        </w:rPr>
        <w:t>ΣΤΡΑΤΗΓΙΚΗ, ΔΙΟΙΚΗΣΗ ΚΑΙ ΣΧΕΔΙΑΣΜΟΣ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ΔΙΔΑΣΚΩΝ: ΑΝ. ΚΩΝΣΤΑΝΤΕΛΟΥ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A424B" w:rsidRPr="00FA424B" w:rsidRDefault="00FA424B" w:rsidP="00FA424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Χίος, 15 Φεβρουαρίου 2017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A424B" w:rsidRPr="00FA424B" w:rsidRDefault="00FA424B" w:rsidP="00FA424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FA424B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FA424B" w:rsidRPr="00FA424B" w:rsidRDefault="00FA424B" w:rsidP="00FA424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FA424B">
        <w:rPr>
          <w:rFonts w:ascii="Candara" w:hAnsi="Candara"/>
          <w:b/>
          <w:color w:val="000000"/>
          <w:sz w:val="22"/>
          <w:szCs w:val="22"/>
        </w:rPr>
        <w:t>Πέμπτης 23/02/2017 αναβάλλεται.</w:t>
      </w:r>
    </w:p>
    <w:p w:rsidR="00FA424B" w:rsidRPr="00FA424B" w:rsidRDefault="00FA424B" w:rsidP="00FA424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Η αναπλήρωσή του θα ανακοινωθεί άμεσα.</w:t>
      </w:r>
    </w:p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A424B" w:rsidRPr="00FA424B" w:rsidRDefault="00FA424B" w:rsidP="00FA424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A424B" w:rsidRPr="00FA424B" w:rsidRDefault="00FA424B" w:rsidP="00FA424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A424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FA424B" w:rsidRDefault="003C00CD" w:rsidP="008A5656">
      <w:pPr>
        <w:rPr>
          <w:sz w:val="22"/>
          <w:szCs w:val="22"/>
        </w:rPr>
      </w:pPr>
    </w:p>
    <w:sectPr w:rsidR="003C00CD" w:rsidRPr="00FA424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FA424B">
    <w:pPr>
      <w:pStyle w:val="a4"/>
      <w:rPr>
        <w:lang w:val="el-GR"/>
      </w:rPr>
    </w:pPr>
  </w:p>
  <w:p w:rsidR="0097604C" w:rsidRPr="00863F1D" w:rsidRDefault="00FA424B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2E3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117</cp:revision>
  <dcterms:created xsi:type="dcterms:W3CDTF">2016-10-03T09:33:00Z</dcterms:created>
  <dcterms:modified xsi:type="dcterms:W3CDTF">2017-02-15T13:30:00Z</dcterms:modified>
</cp:coreProperties>
</file>