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C1" w:rsidRPr="00D44DC1" w:rsidRDefault="00D44DC1" w:rsidP="00D44DC1">
      <w:pPr>
        <w:rPr>
          <w:lang w:val="el-GR"/>
        </w:rPr>
      </w:pPr>
      <w:bookmarkStart w:id="0" w:name="_GoBack"/>
      <w:bookmarkEnd w:id="0"/>
    </w:p>
    <w:p w:rsidR="005911FD" w:rsidRPr="005911FD" w:rsidRDefault="005911FD" w:rsidP="005911F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911FD" w:rsidRPr="00E1079C" w:rsidRDefault="005911FD" w:rsidP="005911F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911FD" w:rsidRPr="00E1079C" w:rsidRDefault="005911FD" w:rsidP="005911FD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911FD" w:rsidRPr="005911FD" w:rsidRDefault="005911FD" w:rsidP="005911F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="00950E42">
        <w:rPr>
          <w:rFonts w:ascii="Candara" w:hAnsi="Candara" w:cs="Tahoma"/>
          <w:sz w:val="22"/>
          <w:szCs w:val="22"/>
          <w:lang w:val="en-US"/>
        </w:rPr>
        <w:t>30</w:t>
      </w:r>
      <w:r w:rsidRPr="00E1079C">
        <w:rPr>
          <w:rFonts w:ascii="Candara" w:hAnsi="Candara" w:cs="Tahoma"/>
          <w:sz w:val="22"/>
          <w:szCs w:val="22"/>
          <w:lang w:val="el-GR"/>
        </w:rPr>
        <w:t>/0</w:t>
      </w:r>
      <w:r w:rsidR="00950E42">
        <w:rPr>
          <w:rFonts w:ascii="Candara" w:hAnsi="Candara" w:cs="Tahoma"/>
          <w:sz w:val="22"/>
          <w:szCs w:val="22"/>
          <w:lang w:val="en-US"/>
        </w:rPr>
        <w:t>4</w:t>
      </w:r>
      <w:r w:rsidRPr="00E1079C">
        <w:rPr>
          <w:rFonts w:ascii="Candara" w:hAnsi="Candara" w:cs="Tahoma"/>
          <w:sz w:val="22"/>
          <w:szCs w:val="22"/>
          <w:lang w:val="el-GR"/>
        </w:rPr>
        <w:t>/2018</w:t>
      </w: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Default="005911FD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A03A9" w:rsidRPr="00E1079C" w:rsidRDefault="00FA03A9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950E42" w:rsidRPr="00950E42" w:rsidRDefault="00950E42" w:rsidP="00950E42">
      <w:pPr>
        <w:jc w:val="both"/>
        <w:rPr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Την Πέμπτη 10 Μαϊου 2018 και ώρα 18.00 θα πραγματοποιηθεί εκπαιδευτική διάλεξη από τον κ. Γεώργιο Κόκκοτα με τίτλο «</w:t>
      </w:r>
      <w:r w:rsidRPr="00950E42">
        <w:rPr>
          <w:rFonts w:ascii="Candara" w:hAnsi="Candara"/>
          <w:sz w:val="22"/>
          <w:szCs w:val="22"/>
          <w:lang w:val="el-GR"/>
        </w:rPr>
        <w:t>Μείωση υπεραποθέματος και ενοποί</w:t>
      </w:r>
      <w:r w:rsidR="00D32F81">
        <w:rPr>
          <w:rFonts w:ascii="Candara" w:hAnsi="Candara"/>
          <w:sz w:val="22"/>
          <w:szCs w:val="22"/>
          <w:lang w:val="el-GR"/>
        </w:rPr>
        <w:t>ηση προμηθευτών πρώτων υλών στη</w:t>
      </w:r>
      <w:r w:rsidRPr="00950E42">
        <w:rPr>
          <w:rFonts w:ascii="Candara" w:hAnsi="Candara"/>
          <w:sz w:val="22"/>
          <w:szCs w:val="22"/>
          <w:lang w:val="el-GR"/>
        </w:rPr>
        <w:t xml:space="preserve"> βιομηχανία φαρμάκων</w:t>
      </w:r>
      <w:r>
        <w:rPr>
          <w:rFonts w:ascii="Candara" w:hAnsi="Candara"/>
          <w:sz w:val="22"/>
          <w:szCs w:val="22"/>
          <w:lang w:val="el-GR"/>
        </w:rPr>
        <w:t>»</w:t>
      </w:r>
      <w:r w:rsidRPr="00950E42">
        <w:rPr>
          <w:rFonts w:ascii="Candara" w:hAnsi="Candara"/>
          <w:sz w:val="22"/>
          <w:szCs w:val="22"/>
          <w:lang w:val="el-GR"/>
        </w:rPr>
        <w:t>.</w:t>
      </w:r>
      <w:r>
        <w:rPr>
          <w:rFonts w:ascii="Candara" w:hAnsi="Candara"/>
          <w:sz w:val="22"/>
          <w:szCs w:val="22"/>
          <w:lang w:val="el-GR"/>
        </w:rPr>
        <w:t xml:space="preserve"> Το θέμα παρουσιάζει σημαντικό ενδιαφέρον για τους φοιτητές του ΤΜΟΔ </w:t>
      </w:r>
      <w:r w:rsidR="00D32F81">
        <w:rPr>
          <w:rFonts w:ascii="Candara" w:hAnsi="Candara"/>
          <w:sz w:val="22"/>
          <w:szCs w:val="22"/>
          <w:lang w:val="el-GR"/>
        </w:rPr>
        <w:t>λόγω της συνάφειάς του με το γνωστκό αντικείμενο του ΤΜΟΔ.</w:t>
      </w:r>
      <w:r>
        <w:rPr>
          <w:rFonts w:ascii="Candara" w:hAnsi="Candara"/>
          <w:sz w:val="22"/>
          <w:szCs w:val="22"/>
          <w:lang w:val="el-GR"/>
        </w:rPr>
        <w:t xml:space="preserve"> Η διάλεξη θα πραγματοποιηθεί στ</w:t>
      </w:r>
      <w:r w:rsidR="00D32F81">
        <w:rPr>
          <w:rFonts w:ascii="Candara" w:hAnsi="Candara"/>
          <w:sz w:val="22"/>
          <w:szCs w:val="22"/>
          <w:lang w:val="el-GR"/>
        </w:rPr>
        <w:t>ις</w:t>
      </w:r>
      <w:r>
        <w:rPr>
          <w:rFonts w:ascii="Candara" w:hAnsi="Candara"/>
          <w:sz w:val="22"/>
          <w:szCs w:val="22"/>
          <w:lang w:val="el-GR"/>
        </w:rPr>
        <w:t xml:space="preserve"> κτηριακές εγκαταστάσεις της Καρραδείου.</w:t>
      </w:r>
    </w:p>
    <w:p w:rsidR="005911FD" w:rsidRPr="00950E42" w:rsidRDefault="005911FD" w:rsidP="00950E42">
      <w:pPr>
        <w:rPr>
          <w:rFonts w:ascii="Candara" w:hAnsi="Candara"/>
          <w:sz w:val="22"/>
          <w:szCs w:val="22"/>
          <w:lang w:val="el-GR"/>
        </w:rPr>
      </w:pPr>
    </w:p>
    <w:p w:rsidR="00950E42" w:rsidRDefault="00950E42" w:rsidP="00950E42">
      <w:pPr>
        <w:rPr>
          <w:rFonts w:ascii="Candara" w:hAnsi="Candara"/>
          <w:sz w:val="22"/>
          <w:szCs w:val="22"/>
          <w:lang w:val="el-GR"/>
        </w:rPr>
      </w:pPr>
    </w:p>
    <w:p w:rsidR="00D32F81" w:rsidRPr="00D32F81" w:rsidRDefault="00D32F81" w:rsidP="00950E42">
      <w:pPr>
        <w:rPr>
          <w:rFonts w:ascii="Candara" w:hAnsi="Candara"/>
          <w:b/>
          <w:sz w:val="22"/>
          <w:szCs w:val="22"/>
          <w:lang w:val="el-GR"/>
        </w:rPr>
      </w:pPr>
      <w:r w:rsidRPr="00D32F81">
        <w:rPr>
          <w:rFonts w:ascii="Candara" w:hAnsi="Candara"/>
          <w:b/>
          <w:sz w:val="22"/>
          <w:szCs w:val="22"/>
          <w:lang w:val="el-GR"/>
        </w:rPr>
        <w:t>Σύντομο βιογραφικό εισηγητή</w:t>
      </w:r>
    </w:p>
    <w:p w:rsidR="00950E42" w:rsidRDefault="00950E42" w:rsidP="00950E42">
      <w:pPr>
        <w:rPr>
          <w:rFonts w:ascii="Candara" w:hAnsi="Candara"/>
          <w:sz w:val="22"/>
          <w:szCs w:val="22"/>
          <w:lang w:val="el-GR"/>
        </w:rPr>
      </w:pPr>
    </w:p>
    <w:p w:rsidR="00D32F81" w:rsidRPr="00D32F81" w:rsidRDefault="00950E42" w:rsidP="00D32F81">
      <w:pPr>
        <w:jc w:val="both"/>
        <w:rPr>
          <w:lang w:val="el-GR"/>
        </w:rPr>
      </w:pPr>
      <w:r>
        <w:rPr>
          <w:rFonts w:ascii="Candara" w:hAnsi="Candara"/>
          <w:noProof/>
          <w:sz w:val="22"/>
          <w:szCs w:val="22"/>
          <w:lang w:val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76020" cy="1344168"/>
            <wp:effectExtent l="0" t="0" r="0" b="8890"/>
            <wp:wrapSquare wrapText="bothSides"/>
            <wp:docPr id="2" name="Picture 2" descr="C:\Users\Vasileios\AppData\Local\Microsoft\Windows\INetCache\Content.Outlook\0AZVZJXD\GK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ios\AppData\Local\Microsoft\Windows\INetCache\Content.Outlook\0AZVZJXD\GK_Pho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6" r="16587"/>
                    <a:stretch/>
                  </pic:blipFill>
                  <pic:spPr bwMode="auto">
                    <a:xfrm>
                      <a:off x="0" y="0"/>
                      <a:ext cx="1376020" cy="13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2F81">
        <w:rPr>
          <w:rFonts w:ascii="Candara" w:hAnsi="Candara"/>
          <w:sz w:val="22"/>
          <w:szCs w:val="22"/>
          <w:lang w:val="el-GR"/>
        </w:rPr>
        <w:t>Ο κ. Γ. Κόκκοτας είναι η</w:t>
      </w:r>
      <w:r w:rsidR="00D32F81" w:rsidRPr="00D32F81">
        <w:rPr>
          <w:rFonts w:ascii="Candara" w:hAnsi="Candara"/>
          <w:sz w:val="22"/>
          <w:szCs w:val="22"/>
          <w:lang w:val="el-GR"/>
        </w:rPr>
        <w:t>λεκτρολόγος μηχανικός με</w:t>
      </w:r>
      <w:r w:rsidR="00D32F81">
        <w:rPr>
          <w:rFonts w:ascii="Candara" w:hAnsi="Candara"/>
          <w:sz w:val="22"/>
          <w:szCs w:val="22"/>
          <w:lang w:val="el-GR"/>
        </w:rPr>
        <w:t xml:space="preserve"> μεταπτυχιακές σπουδές στη διοίκηση και στην εφοδιαστική αλυσίδα. Έχει εργαστεί σε συμβουλευτικές εταιρίες στην Ελλάδα και στο εξωτερικό ενώ τώρα διατελεί χρέη συμβούλου επιχειρήσεων στην εταιρία </w:t>
      </w:r>
      <w:r w:rsidR="00D32F81">
        <w:rPr>
          <w:rFonts w:ascii="Candara" w:hAnsi="Candara"/>
          <w:sz w:val="22"/>
          <w:szCs w:val="22"/>
          <w:lang w:val="en-US"/>
        </w:rPr>
        <w:t>Genioo</w:t>
      </w:r>
      <w:r w:rsidR="00D32F81" w:rsidRPr="00D32F81">
        <w:rPr>
          <w:rFonts w:ascii="Candara" w:hAnsi="Candara"/>
          <w:sz w:val="22"/>
          <w:szCs w:val="22"/>
          <w:lang w:val="el-GR"/>
        </w:rPr>
        <w:t xml:space="preserve"> </w:t>
      </w:r>
      <w:r w:rsidR="00D32F81">
        <w:rPr>
          <w:rFonts w:ascii="Candara" w:hAnsi="Candara"/>
          <w:sz w:val="22"/>
          <w:szCs w:val="22"/>
          <w:lang w:val="en-US"/>
        </w:rPr>
        <w:t>AG</w:t>
      </w:r>
      <w:r w:rsidR="00D32F81" w:rsidRPr="00D32F81">
        <w:rPr>
          <w:rFonts w:ascii="Candara" w:hAnsi="Candara"/>
          <w:sz w:val="22"/>
          <w:szCs w:val="22"/>
          <w:lang w:val="el-GR"/>
        </w:rPr>
        <w:t xml:space="preserve"> </w:t>
      </w:r>
      <w:r w:rsidR="00D32F81">
        <w:rPr>
          <w:rFonts w:ascii="Candara" w:hAnsi="Candara"/>
          <w:sz w:val="22"/>
          <w:szCs w:val="22"/>
          <w:lang w:val="el-GR"/>
        </w:rPr>
        <w:t>με έδρα την Ελεβετία. Ο κ. Κόκκοτας</w:t>
      </w:r>
      <w:r w:rsidR="00D32F81" w:rsidRPr="00D32F81">
        <w:rPr>
          <w:rFonts w:ascii="Candara" w:hAnsi="Candara"/>
          <w:sz w:val="22"/>
          <w:szCs w:val="22"/>
          <w:lang w:val="el-GR"/>
        </w:rPr>
        <w:t xml:space="preserve"> </w:t>
      </w:r>
      <w:r w:rsidR="00D32F81">
        <w:rPr>
          <w:rFonts w:ascii="Candara" w:hAnsi="Candara"/>
          <w:sz w:val="22"/>
          <w:szCs w:val="22"/>
          <w:lang w:val="el-GR"/>
        </w:rPr>
        <w:t xml:space="preserve">κατέχει </w:t>
      </w:r>
      <w:r w:rsidR="00D32F81" w:rsidRPr="00D32F81">
        <w:rPr>
          <w:rFonts w:ascii="Candara" w:hAnsi="Candara"/>
          <w:sz w:val="22"/>
          <w:szCs w:val="22"/>
          <w:lang w:val="el-GR"/>
        </w:rPr>
        <w:t>3ετή εμπειρία στην εξερεύνηση προβλη</w:t>
      </w:r>
      <w:r w:rsidR="00D32F81">
        <w:rPr>
          <w:rFonts w:ascii="Candara" w:hAnsi="Candara"/>
          <w:sz w:val="22"/>
          <w:szCs w:val="22"/>
          <w:lang w:val="el-GR"/>
        </w:rPr>
        <w:t>μάτων εφοδιαστικής αλυσίδας στη</w:t>
      </w:r>
      <w:r w:rsidR="00D32F81" w:rsidRPr="00D32F81">
        <w:rPr>
          <w:rFonts w:ascii="Candara" w:hAnsi="Candara"/>
          <w:sz w:val="22"/>
          <w:szCs w:val="22"/>
          <w:lang w:val="el-GR"/>
        </w:rPr>
        <w:t xml:space="preserve"> βιομηχανια φαρμάκων. Βασικοί τομείς ενασχόλησ</w:t>
      </w:r>
      <w:r w:rsidR="00D32F81">
        <w:rPr>
          <w:rFonts w:ascii="Candara" w:hAnsi="Candara"/>
          <w:sz w:val="22"/>
          <w:szCs w:val="22"/>
          <w:lang w:val="el-GR"/>
        </w:rPr>
        <w:t>ή</w:t>
      </w:r>
      <w:r w:rsidR="00D32F81" w:rsidRPr="00D32F81">
        <w:rPr>
          <w:rFonts w:ascii="Candara" w:hAnsi="Candara"/>
          <w:sz w:val="22"/>
          <w:szCs w:val="22"/>
          <w:lang w:val="el-GR"/>
        </w:rPr>
        <w:t>ς του είναι η ανάλυση δεδομένων και τα μοντέλα σ</w:t>
      </w:r>
      <w:r w:rsidR="00D32F81">
        <w:rPr>
          <w:rFonts w:ascii="Candara" w:hAnsi="Candara"/>
          <w:sz w:val="22"/>
          <w:szCs w:val="22"/>
          <w:lang w:val="el-GR"/>
        </w:rPr>
        <w:t>τρατηγικής. Έχει ειδικευτεί στο</w:t>
      </w:r>
      <w:r w:rsidR="00D32F81" w:rsidRPr="00D32F81">
        <w:rPr>
          <w:rFonts w:ascii="Candara" w:hAnsi="Candara"/>
          <w:sz w:val="22"/>
          <w:szCs w:val="22"/>
          <w:lang w:val="el-GR"/>
        </w:rPr>
        <w:t xml:space="preserve"> σχεδιασμό ολοκληρωμένων μοντέλων για αναπαράσταση δεικτών απόδοσης, εστιάζοντας στα αποθέματα και τους προμηθευτές πρώτων υλών, με χρήση των λογισμικών SAP και Tableau.</w:t>
      </w:r>
    </w:p>
    <w:p w:rsidR="00950E42" w:rsidRDefault="00950E42" w:rsidP="00950E42">
      <w:pPr>
        <w:rPr>
          <w:rFonts w:ascii="Candara" w:hAnsi="Candara"/>
          <w:sz w:val="22"/>
          <w:szCs w:val="22"/>
          <w:lang w:val="el-GR"/>
        </w:rPr>
      </w:pPr>
    </w:p>
    <w:p w:rsidR="00950E42" w:rsidRDefault="00950E42" w:rsidP="005911FD">
      <w:pPr>
        <w:jc w:val="right"/>
        <w:rPr>
          <w:rFonts w:ascii="Candara" w:hAnsi="Candara"/>
          <w:sz w:val="22"/>
          <w:szCs w:val="22"/>
          <w:lang w:val="el-GR"/>
        </w:rPr>
      </w:pPr>
    </w:p>
    <w:p w:rsidR="00950E42" w:rsidRPr="00950E42" w:rsidRDefault="00950E42" w:rsidP="00950E42">
      <w:pPr>
        <w:rPr>
          <w:rFonts w:ascii="Candara" w:hAnsi="Candara"/>
          <w:sz w:val="22"/>
          <w:szCs w:val="22"/>
          <w:lang w:val="el-GR"/>
        </w:rPr>
      </w:pPr>
    </w:p>
    <w:p w:rsidR="005911FD" w:rsidRDefault="00950E42" w:rsidP="005911FD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Ο ΥΠΕΥΘΥΝΟΣ ΤΗΣ ΔΙΟΡΓΑΝΩΣΗΣ</w:t>
      </w:r>
    </w:p>
    <w:p w:rsidR="00950E42" w:rsidRPr="00315993" w:rsidRDefault="00950E42" w:rsidP="005911FD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Β. ΖΕΪΜΠΕΚΗΣ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20" w:rsidRDefault="00BB7620" w:rsidP="00C95A7A">
      <w:r>
        <w:separator/>
      </w:r>
    </w:p>
  </w:endnote>
  <w:endnote w:type="continuationSeparator" w:id="0">
    <w:p w:rsidR="00BB7620" w:rsidRDefault="00BB762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20" w:rsidRDefault="00BB7620" w:rsidP="00C95A7A">
      <w:r>
        <w:separator/>
      </w:r>
    </w:p>
  </w:footnote>
  <w:footnote w:type="continuationSeparator" w:id="0">
    <w:p w:rsidR="00BB7620" w:rsidRDefault="00BB762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D44DC1" w:rsidP="00D44DC1">
    <w:pPr>
      <w:pStyle w:val="a5"/>
      <w:jc w:val="center"/>
      <w:rPr>
        <w:lang w:val="el-GR"/>
      </w:rPr>
    </w:pPr>
    <w:r>
      <w:rPr>
        <w:noProof/>
        <w:lang w:val="el-GR"/>
      </w:rPr>
      <w:drawing>
        <wp:inline distT="0" distB="0" distL="0" distR="0" wp14:anchorId="446E5816" wp14:editId="58360BEC">
          <wp:extent cx="1697815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egean_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66"/>
                  <a:stretch/>
                </pic:blipFill>
                <pic:spPr bwMode="auto">
                  <a:xfrm>
                    <a:off x="0" y="0"/>
                    <a:ext cx="1707989" cy="986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786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27C90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0E42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C4954"/>
    <w:rsid w:val="00AE2A73"/>
    <w:rsid w:val="00AE4AE8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5007B"/>
    <w:rsid w:val="00BB7620"/>
    <w:rsid w:val="00BD4280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2F81"/>
    <w:rsid w:val="00D35283"/>
    <w:rsid w:val="00D37DD8"/>
    <w:rsid w:val="00D4201B"/>
    <w:rsid w:val="00D44DC1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DAE06-1402-4B46-911A-B7278591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footer"/>
    <w:basedOn w:val="a"/>
    <w:link w:val="Char3"/>
    <w:uiPriority w:val="99"/>
    <w:unhideWhenUsed/>
    <w:rsid w:val="00D44DC1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8"/>
    <w:uiPriority w:val="99"/>
    <w:rsid w:val="00D44DC1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Marsellou Sofia</cp:lastModifiedBy>
  <cp:revision>2</cp:revision>
  <dcterms:created xsi:type="dcterms:W3CDTF">2018-04-30T06:34:00Z</dcterms:created>
  <dcterms:modified xsi:type="dcterms:W3CDTF">2018-04-30T06:34:00Z</dcterms:modified>
</cp:coreProperties>
</file>