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11F33" w:rsidRPr="00A11F33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color w:val="000000"/>
          <w:lang w:val="el-GR"/>
        </w:rPr>
      </w:pPr>
      <w:r w:rsidRPr="00A11F33">
        <w:rPr>
          <w:rFonts w:ascii="Palatino Linotype" w:eastAsia="Times New Roman" w:hAnsi="Palatino Linotype" w:cs="Calibri"/>
          <w:b/>
          <w:bCs/>
          <w:color w:val="000000"/>
          <w:lang w:val="el-GR"/>
        </w:rPr>
        <w:t>Θέμα:</w:t>
      </w:r>
      <w:r w:rsidRPr="00A11F33">
        <w:rPr>
          <w:rFonts w:ascii="Palatino Linotype" w:eastAsia="Times New Roman" w:hAnsi="Palatino Linotype" w:cs="Calibri"/>
          <w:color w:val="000000"/>
          <w:lang w:val="el-GR"/>
        </w:rPr>
        <w:t xml:space="preserve"> </w:t>
      </w:r>
      <w:bookmarkStart w:id="0" w:name="_GoBack"/>
      <w:r w:rsidRPr="00A11F33">
        <w:rPr>
          <w:rStyle w:val="left-space"/>
          <w:rFonts w:ascii="Palatino Linotype" w:eastAsia="Times New Roman" w:hAnsi="Palatino Linotype" w:cs="Calibri"/>
          <w:color w:val="000000"/>
          <w:lang w:val="el-GR"/>
        </w:rPr>
        <w:t>Ανακοίνωση για την εξέταση της πρώτης προόδου στο μάθημα Τεχνικά Υλικά</w:t>
      </w:r>
    </w:p>
    <w:bookmarkEnd w:id="0"/>
    <w:p w:rsidR="00A11F33" w:rsidRPr="00A11F33" w:rsidRDefault="00A11F33" w:rsidP="00A11F33">
      <w:pPr>
        <w:shd w:val="clear" w:color="auto" w:fill="FEFEFE"/>
        <w:jc w:val="both"/>
        <w:rPr>
          <w:rFonts w:ascii="Palatino Linotype" w:eastAsia="Times New Roman" w:hAnsi="Palatino Linotype" w:cs="Calibri"/>
          <w:color w:val="000000"/>
          <w:lang w:val="el-GR"/>
        </w:rPr>
      </w:pPr>
    </w:p>
    <w:p w:rsidR="00A11F33" w:rsidRPr="00A11F33" w:rsidRDefault="00A11F33" w:rsidP="00A11F33">
      <w:pPr>
        <w:shd w:val="clear" w:color="auto" w:fill="FEFEFE"/>
        <w:jc w:val="both"/>
        <w:rPr>
          <w:rFonts w:ascii="Palatino Linotype" w:eastAsia="Times New Roman" w:hAnsi="Palatino Linotype" w:cs="Calibri"/>
          <w:color w:val="000000"/>
          <w:lang w:val="el-GR"/>
        </w:rPr>
      </w:pPr>
      <w:r w:rsidRPr="00A11F33">
        <w:rPr>
          <w:rFonts w:ascii="Palatino Linotype" w:eastAsia="Times New Roman" w:hAnsi="Palatino Linotype" w:cs="Calibri"/>
          <w:b/>
          <w:bCs/>
          <w:color w:val="000000"/>
          <w:lang w:val="el-GR"/>
        </w:rPr>
        <w:t xml:space="preserve">Μήνυμα: </w:t>
      </w:r>
    </w:p>
    <w:p w:rsidR="00A11F33" w:rsidRPr="00A11F33" w:rsidRDefault="00A11F33" w:rsidP="00A11F33">
      <w:pPr>
        <w:shd w:val="clear" w:color="auto" w:fill="FEFEFE"/>
        <w:jc w:val="both"/>
        <w:rPr>
          <w:rFonts w:ascii="Palatino Linotype" w:eastAsia="Times New Roman" w:hAnsi="Palatino Linotype" w:cs="Calibri"/>
          <w:color w:val="000000"/>
          <w:lang w:val="el-GR"/>
        </w:rPr>
      </w:pPr>
      <w:r w:rsidRPr="00A11F33">
        <w:rPr>
          <w:rFonts w:ascii="Palatino Linotype" w:eastAsia="Times New Roman" w:hAnsi="Palatino Linotype" w:cs="Calibri"/>
          <w:color w:val="000000"/>
        </w:rPr>
        <w:t>T</w:t>
      </w:r>
      <w:r w:rsidRPr="00A11F33">
        <w:rPr>
          <w:rFonts w:ascii="Palatino Linotype" w:eastAsia="Times New Roman" w:hAnsi="Palatino Linotype" w:cs="Calibri"/>
          <w:color w:val="000000"/>
          <w:lang w:val="el-GR"/>
        </w:rPr>
        <w:t xml:space="preserve">ην </w:t>
      </w:r>
      <w:r w:rsidRPr="00A11F33">
        <w:rPr>
          <w:rStyle w:val="a7"/>
          <w:rFonts w:ascii="Palatino Linotype" w:eastAsia="Times New Roman" w:hAnsi="Palatino Linotype" w:cs="Calibri"/>
          <w:color w:val="000000"/>
          <w:lang w:val="el-GR"/>
        </w:rPr>
        <w:t xml:space="preserve">Τετάρτη 6 Απριλίου 2022 και ώρα 15:00-18:00, </w:t>
      </w:r>
      <w:r w:rsidRPr="00A11F33">
        <w:rPr>
          <w:rFonts w:ascii="Palatino Linotype" w:eastAsia="Times New Roman" w:hAnsi="Palatino Linotype" w:cs="Calibri"/>
          <w:color w:val="000000"/>
          <w:lang w:val="el-GR"/>
        </w:rPr>
        <w:t>θα πραγματοποιηθεί η</w:t>
      </w:r>
      <w:r w:rsidRPr="00A11F33">
        <w:rPr>
          <w:rFonts w:ascii="Palatino Linotype" w:eastAsia="Times New Roman" w:hAnsi="Palatino Linotype" w:cs="Calibri"/>
          <w:color w:val="000000"/>
        </w:rPr>
        <w:t> </w:t>
      </w:r>
      <w:r w:rsidRPr="00A11F33">
        <w:rPr>
          <w:rStyle w:val="a7"/>
          <w:rFonts w:ascii="Palatino Linotype" w:eastAsia="Times New Roman" w:hAnsi="Palatino Linotype" w:cs="Calibri"/>
          <w:color w:val="000000"/>
          <w:lang w:val="el-GR"/>
        </w:rPr>
        <w:t>Α' πρόοδος του μαθήματος στην ισόγεια αίθουσα της Κοραή. Η εξεταστέα ύλη αναγράφεται στην ιστοσελίδα του μαθήματος και αποτελείται από τα:</w:t>
      </w:r>
    </w:p>
    <w:p w:rsidR="00A11F33" w:rsidRPr="00A11F33" w:rsidRDefault="00A11F33" w:rsidP="00A11F33">
      <w:pPr>
        <w:pStyle w:val="Web"/>
        <w:shd w:val="clear" w:color="auto" w:fill="FEFEFE"/>
        <w:jc w:val="both"/>
        <w:rPr>
          <w:rFonts w:ascii="Palatino Linotype" w:hAnsi="Palatino Linotype" w:cs="Calibri"/>
          <w:color w:val="000000"/>
        </w:rPr>
      </w:pPr>
      <w:r w:rsidRPr="00A11F33">
        <w:rPr>
          <w:rFonts w:ascii="Palatino Linotype" w:hAnsi="Palatino Linotype" w:cs="Calibri"/>
          <w:color w:val="000000"/>
        </w:rPr>
        <w:t>Κεφάλαιο 1: Οι δεσμοί των ατόμων</w:t>
      </w:r>
    </w:p>
    <w:p w:rsidR="00A11F33" w:rsidRPr="00A11F33" w:rsidRDefault="00A11F33" w:rsidP="00A11F33">
      <w:pPr>
        <w:pStyle w:val="Web"/>
        <w:shd w:val="clear" w:color="auto" w:fill="FEFEFE"/>
        <w:jc w:val="both"/>
        <w:rPr>
          <w:rFonts w:ascii="Palatino Linotype" w:hAnsi="Palatino Linotype" w:cs="Calibri"/>
          <w:color w:val="000000"/>
        </w:rPr>
      </w:pPr>
      <w:r w:rsidRPr="00A11F33">
        <w:rPr>
          <w:rFonts w:ascii="Palatino Linotype" w:hAnsi="Palatino Linotype" w:cs="Calibri"/>
          <w:color w:val="000000"/>
        </w:rPr>
        <w:t>Κεφάλαιο 2: Ατομική σύνταξη στα στερεά μεταλλικά υλικά</w:t>
      </w:r>
    </w:p>
    <w:p w:rsidR="00A11F33" w:rsidRPr="00A11F33" w:rsidRDefault="00A11F33" w:rsidP="00A11F33">
      <w:pPr>
        <w:pStyle w:val="Web"/>
        <w:shd w:val="clear" w:color="auto" w:fill="FEFEFE"/>
        <w:jc w:val="both"/>
        <w:rPr>
          <w:rFonts w:ascii="Palatino Linotype" w:hAnsi="Palatino Linotype" w:cs="Calibri"/>
          <w:color w:val="000000"/>
        </w:rPr>
      </w:pPr>
      <w:r w:rsidRPr="00A11F33">
        <w:rPr>
          <w:rFonts w:ascii="Palatino Linotype" w:hAnsi="Palatino Linotype" w:cs="Calibri"/>
          <w:color w:val="000000"/>
        </w:rPr>
        <w:t>Κεφάλαιο 3: Ατέλειες της ατομικής σύνταξης και της δομής</w:t>
      </w:r>
    </w:p>
    <w:p w:rsidR="00A11F33" w:rsidRPr="00A11F33" w:rsidRDefault="00A11F33" w:rsidP="00A11F33">
      <w:pPr>
        <w:pStyle w:val="Web"/>
        <w:shd w:val="clear" w:color="auto" w:fill="FEFEFE"/>
        <w:jc w:val="both"/>
        <w:rPr>
          <w:rFonts w:ascii="Palatino Linotype" w:hAnsi="Palatino Linotype" w:cs="Calibri"/>
          <w:color w:val="000000"/>
        </w:rPr>
      </w:pPr>
      <w:r w:rsidRPr="00A11F33">
        <w:rPr>
          <w:rFonts w:ascii="Palatino Linotype" w:hAnsi="Palatino Linotype" w:cs="Calibri"/>
          <w:color w:val="000000"/>
        </w:rPr>
        <w:t> </w:t>
      </w:r>
    </w:p>
    <w:p w:rsidR="00A11F33" w:rsidRPr="00A11F33" w:rsidRDefault="00A11F33" w:rsidP="00A11F33">
      <w:pPr>
        <w:pStyle w:val="Web"/>
        <w:shd w:val="clear" w:color="auto" w:fill="FEFEFE"/>
        <w:jc w:val="both"/>
        <w:rPr>
          <w:rFonts w:ascii="Palatino Linotype" w:hAnsi="Palatino Linotype" w:cs="Calibri"/>
          <w:color w:val="000000"/>
        </w:rPr>
      </w:pPr>
      <w:r w:rsidRPr="00A11F33">
        <w:rPr>
          <w:rFonts w:ascii="Palatino Linotype" w:hAnsi="Palatino Linotype" w:cs="Calibri"/>
          <w:color w:val="000000"/>
        </w:rPr>
        <w:t xml:space="preserve">ΔΕΝ επιτρέπεται η χρήση </w:t>
      </w:r>
      <w:proofErr w:type="spellStart"/>
      <w:r w:rsidRPr="00A11F33">
        <w:rPr>
          <w:rFonts w:ascii="Palatino Linotype" w:hAnsi="Palatino Linotype" w:cs="Calibri"/>
          <w:color w:val="000000"/>
        </w:rPr>
        <w:t>τυπολογίου</w:t>
      </w:r>
      <w:proofErr w:type="spellEnd"/>
      <w:r w:rsidRPr="00A11F33">
        <w:rPr>
          <w:rFonts w:ascii="Palatino Linotype" w:hAnsi="Palatino Linotype" w:cs="Calibri"/>
          <w:color w:val="000000"/>
        </w:rPr>
        <w:t xml:space="preserve"> και απαγορεύεται η χρήση κινητού τηλεφώνου ως υπολογιστή τσέπης (κομπιουτεράκι).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928D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  <w14:docId w14:val="5B65BAF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60</cp:revision>
  <dcterms:created xsi:type="dcterms:W3CDTF">2022-02-18T11:07:00Z</dcterms:created>
  <dcterms:modified xsi:type="dcterms:W3CDTF">2022-03-24T08:05:00Z</dcterms:modified>
</cp:coreProperties>
</file>